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内蒙古一证通CA数字证书在线</w:t>
      </w:r>
      <w:r>
        <w:rPr>
          <w:rFonts w:hint="eastAsia"/>
        </w:rPr>
        <w:t>办理流程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</w:pBdr>
        <w:spacing w:before="0" w:beforeAutospacing="0" w:after="0" w:afterAutospacing="0" w:line="390" w:lineRule="atLeast"/>
        <w:ind w:right="0" w:rightChars="0" w:firstLine="562" w:firstLineChars="20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客服电话：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400-0471-888</w:t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</w:pBdr>
        <w:spacing w:before="0" w:beforeAutospacing="0" w:after="0" w:afterAutospacing="0" w:line="390" w:lineRule="atLeast"/>
        <w:ind w:right="0" w:righ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新办流程：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IE浏览器打开</w:t>
      </w: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http://apply.yztca.com:7777/sncaapply/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</w:pBdr>
        <w:spacing w:before="0" w:beforeAutospacing="0" w:after="0" w:afterAutospacing="0" w:line="390" w:lineRule="atLeast"/>
        <w:ind w:right="0" w:rightChars="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步骤（一）：点击并下载制作“法人授权委托书”以及“签章采集表”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</w:pBdr>
        <w:spacing w:before="0" w:beforeAutospacing="0" w:after="0" w:afterAutospacing="0" w:line="390" w:lineRule="atLeast"/>
        <w:ind w:right="0" w:rightChars="0"/>
        <w:jc w:val="left"/>
      </w:pPr>
      <w:r>
        <w:drawing>
          <wp:inline distT="0" distB="0" distL="114300" distR="114300">
            <wp:extent cx="5273675" cy="2779395"/>
            <wp:effectExtent l="0" t="0" r="317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</w:pBdr>
        <w:spacing w:before="0" w:beforeAutospacing="0" w:after="0" w:afterAutospacing="0" w:line="390" w:lineRule="atLeast"/>
        <w:ind w:right="0" w:rightChars="0"/>
        <w:jc w:val="left"/>
        <w:rPr>
          <w:rFonts w:hint="default"/>
          <w:lang w:val="en-US" w:eastAsia="zh-CN"/>
        </w:rPr>
      </w:pPr>
    </w:p>
    <w:p>
      <w:pPr>
        <w:spacing w:after="0"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步骤（二）：点击“证书新办”模块，进入新办界面，弹出数字证书用户责任书，请仔细阅读后下拉点击“同意”并“确定”</w:t>
      </w:r>
      <w:r>
        <w:drawing>
          <wp:inline distT="0" distB="0" distL="114300" distR="114300">
            <wp:extent cx="5271135" cy="2691765"/>
            <wp:effectExtent l="0" t="0" r="571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6925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步骤（三）：默认勾选主证（如有办理多把锁和子证的需要，可勾选），下拉行业类型选择“兴安盟公共资源交易中心”后点击确定</w:t>
      </w:r>
      <w:r>
        <w:drawing>
          <wp:inline distT="0" distB="0" distL="114300" distR="114300">
            <wp:extent cx="5271135" cy="2875280"/>
            <wp:effectExtent l="0" t="0" r="5715" b="127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步骤（四）：按照申请企业自身信息进行填写并核对，年限按照自身需求可办理1-3年，填写完毕后点击“获取验证码”，输入验证码后点击“下一步”</w:t>
      </w:r>
    </w:p>
    <w:p>
      <w:pPr>
        <w:spacing w:after="0" w:line="360" w:lineRule="auto"/>
        <w:rPr>
          <w:rFonts w:hint="eastAsia" w:ascii="仿宋" w:hAnsi="仿宋" w:cs="仿宋" w:eastAsia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0340" cy="2684145"/>
            <wp:effectExtent l="0" t="0" r="165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 w:eastAsia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4046855"/>
            <wp:effectExtent l="0" t="0" r="10160" b="10795"/>
            <wp:docPr id="7" name="图片 7" descr="73163c5cbe7689c88bcc5aee356b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3163c5cbe7689c88bcc5aee356b48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hint="eastAsia" w:ascii="仿宋" w:hAnsi="仿宋" w:cs="仿宋" w:eastAsia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after="0"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步骤（五）：可选择支付方式（微信或支付宝）、自提点或者邮寄（邮寄企业点击邮寄后填写邮寄信息，默认顺丰到付1-3日）、是否开票（开票请填写开票信息）后点击“下一步”</w:t>
      </w:r>
    </w:p>
    <w:p>
      <w:pPr>
        <w:spacing w:after="0"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2340610"/>
            <wp:effectExtent l="0" t="0" r="7620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步骤（六）：点击绿色方块上传“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营业执照复印件、法人授权书、签章采集表”三份材料（材料都需加盖公章）的扫描件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后，点击“下一步”</w:t>
      </w:r>
    </w:p>
    <w:p>
      <w:pPr>
        <w:spacing w:after="0"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2246630"/>
            <wp:effectExtent l="0" t="0" r="3175" b="127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步骤（七）：输入图形验证码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后点击“确认”</w:t>
      </w:r>
    </w:p>
    <w:p>
      <w:pPr>
        <w:spacing w:after="0"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4310" cy="2341245"/>
            <wp:effectExtent l="0" t="0" r="2540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t="36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步骤（八）：网页会弹出支付二维码，请企业扫码支付，订单完成</w:t>
      </w:r>
      <w:r>
        <w:drawing>
          <wp:inline distT="0" distB="0" distL="114300" distR="114300">
            <wp:extent cx="5272405" cy="3271520"/>
            <wp:effectExtent l="0" t="0" r="4445" b="508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注：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如果新办证书网页不弹出二维码或扫码二维码无法付款。</w:t>
      </w:r>
    </w:p>
    <w:p>
      <w:pPr>
        <w:spacing w:after="0"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解决办法：</w:t>
      </w:r>
      <w:bookmarkStart w:id="0" w:name="_GoBack"/>
      <w:bookmarkEnd w:id="0"/>
    </w:p>
    <w:p>
      <w:pPr>
        <w:spacing w:after="0"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1、浏览器使用不对，使用IE浏览器或360浏览器兼容模式（无需重复填写资料，通过申请单查询与修改重新支付即可如图）。</w:t>
      </w:r>
      <w:r>
        <w:drawing>
          <wp:inline distT="0" distB="0" distL="114300" distR="114300">
            <wp:extent cx="5270500" cy="2834005"/>
            <wp:effectExtent l="0" t="0" r="6350" b="444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2、联系我司给客户截图发付款码。</w:t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</w:pBdr>
        <w:spacing w:before="0" w:beforeAutospacing="0" w:after="0" w:afterAutospacing="0" w:line="390" w:lineRule="atLeast"/>
        <w:ind w:right="0" w:righ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延期流程：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</w:pBdr>
        <w:spacing w:before="0" w:beforeAutospacing="0" w:after="0" w:afterAutospacing="0" w:line="390" w:lineRule="atLeast"/>
        <w:ind w:right="0" w:righ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友情提示:已经使用CA制作发售的招投标文件或澄清文件，开标现场必须使用其解密投标文件，证书暂不能延期！！！待开标完成后尽快延期。如果要延期，必须重新加密上传电子文件。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</w:pBdr>
        <w:spacing w:before="0" w:beforeAutospacing="0" w:after="0" w:afterAutospacing="0" w:line="390" w:lineRule="atLeast"/>
        <w:ind w:right="0" w:righ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步骤（一）：点击“证书延期解锁需要安装应用环境及下载”下载安装内蒙古一证通驱动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</w:pBdr>
        <w:spacing w:before="0" w:beforeAutospacing="0" w:after="0" w:afterAutospacing="0" w:line="390" w:lineRule="atLeast"/>
        <w:ind w:right="0" w:rightChars="0"/>
        <w:jc w:val="left"/>
      </w:pPr>
      <w:r>
        <w:drawing>
          <wp:inline distT="0" distB="0" distL="114300" distR="114300">
            <wp:extent cx="5270500" cy="2712085"/>
            <wp:effectExtent l="0" t="0" r="6350" b="1206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</w:pBdr>
        <w:spacing w:before="0" w:beforeAutospacing="0" w:after="0" w:afterAutospacing="0" w:line="390" w:lineRule="atLeast"/>
        <w:ind w:right="0" w:righ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步骤（二）：将企业CA锁插到电脑上，再点击“证书延期”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</w:pBdr>
        <w:spacing w:before="0" w:beforeAutospacing="0" w:after="0" w:afterAutospacing="0" w:line="390" w:lineRule="atLeast"/>
        <w:ind w:right="0" w:rightChars="0"/>
        <w:jc w:val="left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2449830"/>
            <wp:effectExtent l="0" t="0" r="8890" b="762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步骤（三）：输入CA锁密码（初始密码为111111）点击“登录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，登录后按照延期界面提示流程操作即可</w:t>
      </w:r>
    </w:p>
    <w:p>
      <w:pPr>
        <w:jc w:val="left"/>
      </w:pPr>
      <w:r>
        <w:drawing>
          <wp:inline distT="0" distB="0" distL="114300" distR="114300">
            <wp:extent cx="5271770" cy="4131945"/>
            <wp:effectExtent l="0" t="0" r="5080" b="190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</w:pBdr>
        <w:spacing w:before="0" w:beforeAutospacing="0" w:after="0" w:afterAutospacing="0" w:line="390" w:lineRule="atLeast"/>
        <w:ind w:right="0" w:righ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如需现场办理请联系：0482-8370125</w:t>
      </w:r>
    </w:p>
    <w:p>
      <w:pPr>
        <w:jc w:val="left"/>
        <w:rPr>
          <w:rFonts w:hint="default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52E07D"/>
    <w:multiLevelType w:val="singleLevel"/>
    <w:tmpl w:val="5C52E07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Q1ZTM2OTQyMGNhYjBmZjhkODAyMjE4NmU5N2I4NmEifQ=="/>
  </w:docVars>
  <w:rsids>
    <w:rsidRoot w:val="3CC54A03"/>
    <w:rsid w:val="1AAC593C"/>
    <w:rsid w:val="3CC54A03"/>
    <w:rsid w:val="3D94746D"/>
    <w:rsid w:val="41B57545"/>
    <w:rsid w:val="453A3DC4"/>
    <w:rsid w:val="62F7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737</Words>
  <Characters>775</Characters>
  <Lines>0</Lines>
  <Paragraphs>0</Paragraphs>
  <TotalTime>3</TotalTime>
  <ScaleCrop>false</ScaleCrop>
  <LinksUpToDate>false</LinksUpToDate>
  <CharactersWithSpaces>781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2023-08-25T08:07:00Z</dcterms:created>
  <dc:creator>Administrator</dc:creator>
  <cp:lastModifiedBy>Administrator</cp:lastModifiedBy>
  <dcterms:modified xsi:type="dcterms:W3CDTF">2023-09-05T08:27:40Z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0EFDE8C6942A41E89E827C9AB42DF8AF_11</vt:lpwstr>
  </property>
</Properties>
</file>